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0" w:rsidRDefault="006966F0">
      <w:pPr>
        <w:rPr>
          <w:rFonts w:ascii="Times New Roman" w:hAnsi="Times New Roman" w:cs="Times New Roman"/>
          <w:sz w:val="24"/>
          <w:szCs w:val="24"/>
        </w:rPr>
      </w:pPr>
      <w:r w:rsidRPr="006966F0">
        <w:rPr>
          <w:rFonts w:ascii="Times New Roman" w:hAnsi="Times New Roman" w:cs="Times New Roman"/>
          <w:sz w:val="24"/>
          <w:szCs w:val="24"/>
        </w:rPr>
        <w:t xml:space="preserve">„Octowe jajka” – zabawa badawcza. Do szklanego naczynia wlewamy ocet, wkładamy do niego surowe jajko i rozpoczynamy obserwację. Niemal od razu na powierzchni jajka pojawiają się niewielkie bąbelki – w ok. 90% szkielet jaja zbudowany jest z węglanu wapnia, gdy dochodzi do interakcji z octem, powłoka jaja zaczyna się rozpadać i uwalnia się przy tym dwutlenek węgla. Po włożeniu jajka do octu, rozpoczyna się reakcja. Kwas octowy rozpuszcza skorupkę jajka, a jajko po ok. 10 godzinach staje się elastyczne. Pozostaje jedynie wyraźna, nienaruszona błona zewnętrzna. Jest dość delikatna, dlatego z jajkiem wciąż należy się obchodzić ostrożnie. Jajko zachowuje się jakby było z gumy. Co ciekawe, gdy porównamy nasze jajo z kolejnym świeżym jajkiem, okaże się, że jajko, na którym zostało przeprowadzone doświadczenie, jest większe! </w:t>
      </w:r>
    </w:p>
    <w:p w:rsidR="0099501B" w:rsidRDefault="006966F0">
      <w:pPr>
        <w:rPr>
          <w:rFonts w:ascii="Times New Roman" w:hAnsi="Times New Roman" w:cs="Times New Roman"/>
          <w:sz w:val="24"/>
          <w:szCs w:val="24"/>
        </w:rPr>
      </w:pPr>
      <w:r w:rsidRPr="006966F0">
        <w:rPr>
          <w:rFonts w:ascii="Times New Roman" w:hAnsi="Times New Roman" w:cs="Times New Roman"/>
          <w:b/>
          <w:sz w:val="24"/>
          <w:szCs w:val="24"/>
        </w:rPr>
        <w:t>Ważne - jajko wyciągnięte z octu nie nadaje się do spożycia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501B" w:rsidRPr="0099501B" w:rsidRDefault="0099501B" w:rsidP="009950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„Bocian” – nauka</w:t>
      </w:r>
      <w:r w:rsidRPr="0099501B">
        <w:rPr>
          <w:rFonts w:ascii="Times New Roman" w:hAnsi="Times New Roman" w:cs="Times New Roman"/>
          <w:b/>
          <w:sz w:val="24"/>
          <w:szCs w:val="24"/>
        </w:rPr>
        <w:t xml:space="preserve"> wiersza Anny Bayer.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 xml:space="preserve"> Przyleciał bociek zza morza, 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 xml:space="preserve">usiadł na starej stodole. 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 xml:space="preserve">Czeka na inne boćki, 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>zerka ciekawie na pole.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 xml:space="preserve"> Na polu już się zieleni, 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 xml:space="preserve">ptaki wesoło śpiewają. </w:t>
      </w:r>
    </w:p>
    <w:p w:rsidR="0099501B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>Budzą się żabki zielone,</w:t>
      </w:r>
    </w:p>
    <w:p w:rsidR="00857DE3" w:rsidRDefault="0099501B" w:rsidP="0099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1B">
        <w:rPr>
          <w:rFonts w:ascii="Times New Roman" w:hAnsi="Times New Roman" w:cs="Times New Roman"/>
          <w:sz w:val="24"/>
          <w:szCs w:val="24"/>
        </w:rPr>
        <w:t xml:space="preserve"> na ucztę go zapraszają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DE3" w:rsidRDefault="00857DE3" w:rsidP="00857DE3">
      <w:pPr>
        <w:rPr>
          <w:rFonts w:ascii="Times New Roman" w:hAnsi="Times New Roman" w:cs="Times New Roman"/>
          <w:sz w:val="24"/>
          <w:szCs w:val="24"/>
        </w:rPr>
      </w:pPr>
    </w:p>
    <w:p w:rsidR="00F36360" w:rsidRPr="00FB758B" w:rsidRDefault="00FB758B" w:rsidP="00857DE3">
      <w:pPr>
        <w:rPr>
          <w:rFonts w:ascii="Times New Roman" w:hAnsi="Times New Roman" w:cs="Times New Roman"/>
          <w:b/>
          <w:sz w:val="24"/>
          <w:szCs w:val="24"/>
        </w:rPr>
      </w:pPr>
      <w:r w:rsidRPr="00FB758B">
        <w:rPr>
          <w:rFonts w:ascii="Times New Roman" w:hAnsi="Times New Roman" w:cs="Times New Roman"/>
          <w:b/>
          <w:sz w:val="24"/>
          <w:szCs w:val="24"/>
        </w:rPr>
        <w:t>Poczytaj:</w:t>
      </w:r>
    </w:p>
    <w:p w:rsidR="00FB758B" w:rsidRPr="00857DE3" w:rsidRDefault="00FB758B" w:rsidP="00857DE3">
      <w:pPr>
        <w:rPr>
          <w:rFonts w:ascii="Times New Roman" w:hAnsi="Times New Roman" w:cs="Times New Roman"/>
          <w:sz w:val="24"/>
          <w:szCs w:val="24"/>
        </w:rPr>
      </w:pPr>
      <w:r w:rsidRPr="00FB758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48350" cy="3427695"/>
            <wp:effectExtent l="19050" t="0" r="0" b="0"/>
            <wp:docPr id="4" name="Obraz 4" descr="Znalezione obrazy dla zapytania: teksty do czytania dla 6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teksty do czytania dla 6 l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16" cy="34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58B" w:rsidRPr="00857DE3" w:rsidSect="00F3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6F0"/>
    <w:rsid w:val="005B52F8"/>
    <w:rsid w:val="006966F0"/>
    <w:rsid w:val="00857DE3"/>
    <w:rsid w:val="0099501B"/>
    <w:rsid w:val="00F36360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B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EF68-8919-43BF-BEAD-EFEA2150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2020-03-16T10:02:00Z</dcterms:created>
  <dcterms:modified xsi:type="dcterms:W3CDTF">2020-03-16T11:17:00Z</dcterms:modified>
</cp:coreProperties>
</file>